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0DB" w:rsidRDefault="006F20DB" w:rsidP="006F20DB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9644" w:type="dxa"/>
        <w:jc w:val="center"/>
        <w:tblLayout w:type="fixed"/>
        <w:tblLook w:val="0000"/>
      </w:tblPr>
      <w:tblGrid>
        <w:gridCol w:w="588"/>
        <w:gridCol w:w="381"/>
        <w:gridCol w:w="1134"/>
        <w:gridCol w:w="1307"/>
        <w:gridCol w:w="536"/>
        <w:gridCol w:w="598"/>
        <w:gridCol w:w="1386"/>
        <w:gridCol w:w="1445"/>
        <w:gridCol w:w="709"/>
        <w:gridCol w:w="850"/>
        <w:gridCol w:w="710"/>
      </w:tblGrid>
      <w:tr w:rsidR="006F20DB" w:rsidTr="001647E3">
        <w:trPr>
          <w:trHeight w:hRule="exact" w:val="454"/>
          <w:jc w:val="center"/>
        </w:trPr>
        <w:tc>
          <w:tcPr>
            <w:tcW w:w="964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20DB" w:rsidRDefault="006F20DB" w:rsidP="00A921B8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项目支出绩效自评表</w:t>
            </w:r>
          </w:p>
        </w:tc>
      </w:tr>
      <w:tr w:rsidR="006F20DB" w:rsidTr="001647E3">
        <w:trPr>
          <w:trHeight w:val="201"/>
          <w:jc w:val="center"/>
        </w:trPr>
        <w:tc>
          <w:tcPr>
            <w:tcW w:w="964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20DB" w:rsidRDefault="006F20DB" w:rsidP="00A921B8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（2022年度）</w:t>
            </w:r>
          </w:p>
        </w:tc>
      </w:tr>
      <w:tr w:rsidR="006F20DB" w:rsidTr="001647E3">
        <w:trPr>
          <w:trHeight w:hRule="exact" w:val="300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86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2022年</w:t>
            </w:r>
            <w:r w:rsidRPr="006F20DB">
              <w:rPr>
                <w:rFonts w:ascii="宋体" w:eastAsia="宋体" w:hAnsi="宋体" w:cs="宋体" w:hint="eastAsia"/>
                <w:sz w:val="18"/>
                <w:szCs w:val="18"/>
              </w:rPr>
              <w:t>“两房”建设（业务用房及专业技术用房建设项目）</w:t>
            </w:r>
          </w:p>
        </w:tc>
      </w:tr>
      <w:tr w:rsidR="006F20DB" w:rsidTr="001647E3">
        <w:trPr>
          <w:trHeight w:hRule="exact" w:val="300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主管部门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00BD7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300BD7">
              <w:rPr>
                <w:rFonts w:ascii="宋体" w:eastAsia="宋体" w:hAnsi="宋体" w:cs="宋体" w:hint="eastAsia"/>
                <w:sz w:val="18"/>
                <w:szCs w:val="18"/>
              </w:rPr>
              <w:t>新疆维吾尔自治区人民检察院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实施单位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哈密铁路运输检察院</w:t>
            </w:r>
          </w:p>
        </w:tc>
      </w:tr>
      <w:tr w:rsidR="006F20DB" w:rsidTr="001647E3">
        <w:trPr>
          <w:trHeight w:hRule="exact" w:val="394"/>
          <w:jc w:val="center"/>
        </w:trPr>
        <w:tc>
          <w:tcPr>
            <w:tcW w:w="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（万元）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年初预算数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全年预算数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</w:tr>
      <w:tr w:rsidR="006F20DB" w:rsidTr="001647E3">
        <w:trPr>
          <w:trHeight w:hRule="exact" w:val="300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667.65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667.65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7E43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667.64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7E43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99.99%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7E43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9</w:t>
            </w:r>
          </w:p>
        </w:tc>
      </w:tr>
      <w:tr w:rsidR="006F20DB" w:rsidTr="001647E3">
        <w:trPr>
          <w:trHeight w:hRule="exact" w:val="300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667.65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667.65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7E43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667.64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7E43D5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99.99%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6F20DB" w:rsidTr="001647E3">
        <w:trPr>
          <w:trHeight w:hRule="exact" w:val="300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6F20DB" w:rsidTr="001647E3">
        <w:trPr>
          <w:trHeight w:hRule="exact" w:val="300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6F20DB" w:rsidTr="001647E3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年度总体目标</w:t>
            </w:r>
          </w:p>
        </w:tc>
        <w:tc>
          <w:tcPr>
            <w:tcW w:w="5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预期目标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实际完成情况</w:t>
            </w:r>
          </w:p>
        </w:tc>
      </w:tr>
      <w:tr w:rsidR="006F20DB" w:rsidTr="001647E3">
        <w:trPr>
          <w:trHeight w:hRule="exact" w:val="2135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3A467D">
            <w:pPr>
              <w:spacing w:line="240" w:lineRule="exact"/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 w:rsidRPr="003A467D">
              <w:rPr>
                <w:rFonts w:ascii="宋体" w:eastAsia="宋体" w:hAnsi="宋体" w:cs="宋体" w:hint="eastAsia"/>
                <w:sz w:val="18"/>
                <w:szCs w:val="18"/>
              </w:rPr>
              <w:t>办案用房和专业技术用房建设总面积为6916平方米，地下一层地上六层的框架结构办公大楼。计划总投资2300万元，用于改善办公、办案环境，达到规范化、标准化信息系统建设，能够具备安全办案工作区，科技强检得到落实，来信来访接待中心可按国家规范分区独立建设，办案安全得到可靠保障。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3A467D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 w:rsidRPr="003A467D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</w:t>
            </w:r>
            <w:r w:rsidRPr="003A467D">
              <w:rPr>
                <w:rFonts w:ascii="宋体" w:eastAsia="宋体" w:hAnsi="宋体" w:cs="宋体" w:hint="eastAsia"/>
                <w:sz w:val="18"/>
                <w:szCs w:val="18"/>
              </w:rPr>
              <w:t xml:space="preserve"> 完成办案用房和专业技术用房建设总面积为6916平方米，地下一层地上六层的办公大楼。有效改善办公、办案环境，达到规范化、标准化信息系统建设，能够具备安全办案工作区，科技强检得到落实，来信来访接待中心可按国家规范分区独立建设，办案安全得到可靠保障。</w:t>
            </w:r>
          </w:p>
        </w:tc>
      </w:tr>
      <w:tr w:rsidR="00562A4A" w:rsidTr="001647E3">
        <w:trPr>
          <w:trHeight w:hRule="exact" w:val="834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br/>
              <w:t>标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三级指标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</w:t>
            </w:r>
          </w:p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指标值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</w:t>
            </w:r>
          </w:p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偏差原因分析及改进措施</w:t>
            </w:r>
          </w:p>
        </w:tc>
      </w:tr>
      <w:tr w:rsidR="00562A4A" w:rsidTr="001647E3">
        <w:trPr>
          <w:trHeight w:hRule="exact" w:val="47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建设办公楼1栋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建设办公楼1栋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建设总面积6919㎡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1647E3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达到8级防震要求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达到8级防震要求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达到8级防震要求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1647E3">
        <w:trPr>
          <w:trHeight w:hRule="exact" w:val="29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时效指标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建设时间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准时竣工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准时竣工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1647E3">
        <w:trPr>
          <w:trHeight w:hRule="exact" w:val="96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年度建设成本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总预算控制在4550万元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年度预算控制在668万元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1647E3">
        <w:trPr>
          <w:trHeight w:hRule="exact" w:val="73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经济效益</w:t>
            </w:r>
          </w:p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增加案件量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15件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107件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1647E3">
        <w:trPr>
          <w:trHeight w:hRule="exact" w:val="7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社会效益</w:t>
            </w:r>
          </w:p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保障检察业务正常开展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正常开展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正常开展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1647E3">
        <w:trPr>
          <w:trHeight w:hRule="exact" w:val="38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生态效益</w:t>
            </w:r>
          </w:p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1647E3">
        <w:trPr>
          <w:trHeight w:hRule="exact" w:val="51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可持续影响指标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提升司法公信力，营造良好的廉洁勤政氛围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有所提升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提升明显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62A4A" w:rsidTr="00AD3009">
        <w:trPr>
          <w:trHeight w:hRule="exact" w:val="78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满意度</w:t>
            </w:r>
          </w:p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服务对象满意度指标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3A467D" w:rsidP="00A921B8">
            <w:pPr>
              <w:spacing w:line="240" w:lineRule="exac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干警满意度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562A4A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1647E3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95%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A70154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1647E3" w:rsidTr="001647E3">
        <w:trPr>
          <w:trHeight w:hRule="exact" w:val="568"/>
          <w:jc w:val="center"/>
        </w:trPr>
        <w:tc>
          <w:tcPr>
            <w:tcW w:w="7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1647E3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7E43D5" w:rsidP="00A921B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0DB" w:rsidRDefault="006F20DB" w:rsidP="00A921B8">
            <w:pPr>
              <w:spacing w:line="24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6F20DB" w:rsidRDefault="006F20DB" w:rsidP="006F20DB">
      <w:pPr>
        <w:rPr>
          <w:rFonts w:ascii="黑体" w:eastAsia="黑体" w:hAnsi="黑体"/>
        </w:rPr>
        <w:sectPr w:rsidR="006F20DB" w:rsidSect="00AD3009">
          <w:pgSz w:w="11906" w:h="16838"/>
          <w:pgMar w:top="1701" w:right="851" w:bottom="567" w:left="851" w:header="737" w:footer="851" w:gutter="0"/>
          <w:cols w:space="720"/>
          <w:docGrid w:type="lines" w:linePitch="408"/>
        </w:sectPr>
      </w:pPr>
    </w:p>
    <w:p w:rsidR="004358AB" w:rsidRDefault="004358AB" w:rsidP="00D31D50">
      <w:pPr>
        <w:spacing w:line="220" w:lineRule="atLeast"/>
      </w:pPr>
    </w:p>
    <w:sectPr w:rsidR="004358AB" w:rsidSect="006F20DB">
      <w:pgSz w:w="11906" w:h="16838"/>
      <w:pgMar w:top="1928" w:right="1531" w:bottom="1701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D33" w:rsidRDefault="008A1D33" w:rsidP="006F20DB">
      <w:pPr>
        <w:spacing w:after="0"/>
      </w:pPr>
      <w:r>
        <w:separator/>
      </w:r>
    </w:p>
  </w:endnote>
  <w:endnote w:type="continuationSeparator" w:id="0">
    <w:p w:rsidR="008A1D33" w:rsidRDefault="008A1D33" w:rsidP="006F20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D33" w:rsidRDefault="008A1D33" w:rsidP="006F20DB">
      <w:pPr>
        <w:spacing w:after="0"/>
      </w:pPr>
      <w:r>
        <w:separator/>
      </w:r>
    </w:p>
  </w:footnote>
  <w:footnote w:type="continuationSeparator" w:id="0">
    <w:p w:rsidR="008A1D33" w:rsidRDefault="008A1D33" w:rsidP="006F20D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428A"/>
    <w:rsid w:val="00141113"/>
    <w:rsid w:val="001647E3"/>
    <w:rsid w:val="002055D3"/>
    <w:rsid w:val="00300BD7"/>
    <w:rsid w:val="00323B43"/>
    <w:rsid w:val="003A467D"/>
    <w:rsid w:val="003D37D8"/>
    <w:rsid w:val="00426133"/>
    <w:rsid w:val="004358AB"/>
    <w:rsid w:val="00562A4A"/>
    <w:rsid w:val="006F20DB"/>
    <w:rsid w:val="007E43D5"/>
    <w:rsid w:val="008A1D33"/>
    <w:rsid w:val="008B7726"/>
    <w:rsid w:val="00A70154"/>
    <w:rsid w:val="00AD300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20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20D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20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20D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cp:lastPrinted>2023-03-30T10:23:00Z</cp:lastPrinted>
  <dcterms:created xsi:type="dcterms:W3CDTF">2008-09-11T17:20:00Z</dcterms:created>
  <dcterms:modified xsi:type="dcterms:W3CDTF">2023-03-30T10:25:00Z</dcterms:modified>
</cp:coreProperties>
</file>